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741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23"/>
        <w:gridCol w:w="3200"/>
      </w:tblGrid>
      <w:tr w:rsidR="00C230AB" w:rsidRPr="00D4627B" w:rsidTr="00C230AB">
        <w:trPr>
          <w:trHeight w:val="841"/>
        </w:trPr>
        <w:tc>
          <w:tcPr>
            <w:tcW w:w="11323" w:type="dxa"/>
            <w:gridSpan w:val="2"/>
          </w:tcPr>
          <w:p w:rsidR="001058DE" w:rsidRPr="001058DE" w:rsidRDefault="001058DE" w:rsidP="001058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</w:pPr>
            <w:r w:rsidRPr="001058DE"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  <w:t>Comercio, redes y poder en el Atlántico: la integración de la</w:t>
            </w:r>
          </w:p>
          <w:p w:rsidR="00C230AB" w:rsidRPr="00604B89" w:rsidRDefault="001058DE" w:rsidP="001058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1058DE"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  <w:t xml:space="preserve">comunidad italiana en Canarias en el siglo </w:t>
            </w:r>
            <w:r w:rsidRPr="001058DE">
              <w:rPr>
                <w:rFonts w:ascii="Bookman Old Style" w:hAnsi="Bookman Old Style" w:cs="BookmanOldStyle-Bold"/>
                <w:b/>
                <w:bCs/>
                <w:color w:val="753A10"/>
                <w:sz w:val="22"/>
                <w:szCs w:val="22"/>
              </w:rPr>
              <w:t>XVIII</w:t>
            </w:r>
          </w:p>
        </w:tc>
      </w:tr>
      <w:tr w:rsidR="00C230AB" w:rsidRPr="00D4627B" w:rsidTr="00C230AB">
        <w:trPr>
          <w:trHeight w:val="1314"/>
        </w:trPr>
        <w:tc>
          <w:tcPr>
            <w:tcW w:w="8123" w:type="dxa"/>
          </w:tcPr>
          <w:p w:rsidR="001058DE" w:rsidRDefault="001058DE" w:rsidP="001058DE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color w:val="753A10"/>
              </w:rPr>
            </w:pPr>
            <w:r w:rsidRPr="001058DE">
              <w:rPr>
                <w:rFonts w:ascii="Bookman Old Style" w:hAnsi="Bookman Old Style" w:cs="BookmanOldStyle"/>
                <w:b/>
                <w:color w:val="753A10"/>
              </w:rPr>
              <w:t>Amós Farrujia Coello</w:t>
            </w:r>
          </w:p>
          <w:p w:rsidR="002556A8" w:rsidRPr="001058DE" w:rsidRDefault="002556A8" w:rsidP="001058DE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color w:val="000000"/>
              </w:rPr>
            </w:pPr>
          </w:p>
          <w:p w:rsidR="001058DE" w:rsidRPr="00DA5A0A" w:rsidRDefault="001058DE" w:rsidP="001058DE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</w:rPr>
            </w:pPr>
            <w:r w:rsidRPr="001058DE">
              <w:rPr>
                <w:rFonts w:ascii="Bookman Old Style" w:hAnsi="Bookman Old Style" w:cs="BookmanOldStyle"/>
                <w:color w:val="000000"/>
              </w:rPr>
              <w:t xml:space="preserve">Investigador independiente (San Cristóbal de La Laguna, España) Orcid: </w:t>
            </w:r>
            <w:r w:rsidRPr="00DA5A0A">
              <w:rPr>
                <w:rFonts w:ascii="Bookman Old Style" w:hAnsi="Bookman Old Style" w:cs="BookmanOldStyle"/>
              </w:rPr>
              <w:t xml:space="preserve">0000-0002-6812-454X. </w:t>
            </w:r>
          </w:p>
          <w:p w:rsidR="00604B89" w:rsidRPr="00DA5A0A" w:rsidRDefault="001058DE" w:rsidP="001058DE">
            <w:pPr>
              <w:spacing w:after="0" w:line="240" w:lineRule="auto"/>
              <w:rPr>
                <w:rFonts w:ascii="Bookman Old Style" w:hAnsi="Bookman Old Style" w:cs="BookmanOldStyle"/>
              </w:rPr>
            </w:pPr>
            <w:r w:rsidRPr="00DA5A0A">
              <w:rPr>
                <w:rFonts w:ascii="Bookman Old Style" w:hAnsi="Bookman Old Style" w:cs="BookmanOldStyle"/>
              </w:rPr>
              <w:t xml:space="preserve">C. e.: </w:t>
            </w:r>
            <w:hyperlink r:id="rId4" w:history="1">
              <w:r w:rsidR="00DA5A0A" w:rsidRPr="00DA5A0A">
                <w:rPr>
                  <w:rStyle w:val="Hipervnculo"/>
                  <w:rFonts w:ascii="Bookman Old Style" w:hAnsi="Bookman Old Style" w:cs="BookmanOldStyle"/>
                  <w:color w:val="auto"/>
                  <w:u w:val="none"/>
                </w:rPr>
                <w:t>amos.farrujia@gmail.com</w:t>
              </w:r>
            </w:hyperlink>
          </w:p>
          <w:p w:rsidR="00DA5A0A" w:rsidRPr="00D5514D" w:rsidRDefault="00DA5A0A" w:rsidP="001058DE">
            <w:pPr>
              <w:spacing w:after="0" w:line="240" w:lineRule="auto"/>
              <w:rPr>
                <w:rFonts w:ascii="Bookman Old Style" w:hAnsi="Bookman Old Style"/>
              </w:rPr>
            </w:pPr>
          </w:p>
        </w:tc>
        <w:tc>
          <w:tcPr>
            <w:tcW w:w="3200" w:type="dxa"/>
            <w:vMerge w:val="restart"/>
          </w:tcPr>
          <w:p w:rsidR="00C230AB" w:rsidRPr="00D4627B" w:rsidRDefault="00C230AB" w:rsidP="00C230AB">
            <w:pPr>
              <w:jc w:val="center"/>
              <w:rPr>
                <w:rFonts w:ascii="Bookman Old Style" w:hAnsi="Bookman Old Style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79805BC" wp14:editId="1E20E407">
                  <wp:extent cx="1942140" cy="2755330"/>
                  <wp:effectExtent l="0" t="0" r="1270" b="6985"/>
                  <wp:docPr id="2" name="Imagen 2" descr="C:\Users\jmrod\AppData\Local\Microsoft\Windows\INetCache\Content.Word\Captura de pantalla (26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Microsoft\Windows\INetCache\Content.Word\Captura de pantalla (26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199" cy="283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0AB" w:rsidRPr="00D4627B" w:rsidTr="00C230AB">
        <w:trPr>
          <w:trHeight w:val="893"/>
        </w:trPr>
        <w:tc>
          <w:tcPr>
            <w:tcW w:w="8123" w:type="dxa"/>
          </w:tcPr>
          <w:p w:rsidR="00C230AB" w:rsidRPr="00D5514D" w:rsidRDefault="00C230AB" w:rsidP="00C230AB">
            <w:pPr>
              <w:rPr>
                <w:rFonts w:ascii="Bookman Old Style" w:hAnsi="Bookman Old Style"/>
                <w:sz w:val="22"/>
                <w:szCs w:val="22"/>
              </w:rPr>
            </w:pPr>
            <w:r w:rsidRPr="00D5514D">
              <w:rPr>
                <w:rFonts w:ascii="Bookman Old Style" w:hAnsi="Bookman Old Style"/>
                <w:b/>
              </w:rPr>
              <w:t>DOI</w:t>
            </w:r>
            <w:r w:rsidRPr="00D5514D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Pr="00D5514D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https://doi.org</w:t>
            </w:r>
            <w:r w:rsidR="002556A8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/10.53335/cliocanarias.2026.8.05</w:t>
            </w:r>
          </w:p>
          <w:p w:rsidR="00C230AB" w:rsidRPr="00D5514D" w:rsidRDefault="00C230AB" w:rsidP="00604B89">
            <w:pPr>
              <w:rPr>
                <w:rFonts w:ascii="Bookman Old Style" w:hAnsi="Bookman Old Style"/>
              </w:rPr>
            </w:pPr>
            <w:r w:rsidRPr="00D5514D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Pr="00D5514D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8 , Secc. Investigación.</w:t>
            </w: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C230AB">
        <w:trPr>
          <w:trHeight w:val="658"/>
        </w:trPr>
        <w:tc>
          <w:tcPr>
            <w:tcW w:w="8123" w:type="dxa"/>
            <w:vMerge w:val="restart"/>
          </w:tcPr>
          <w:p w:rsidR="001058DE" w:rsidRPr="002556A8" w:rsidRDefault="00C230AB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</w:rPr>
            </w:pPr>
            <w:r w:rsidRPr="002556A8">
              <w:rPr>
                <w:rFonts w:ascii="Bookman Old Style" w:hAnsi="Bookman Old Style"/>
                <w:b/>
              </w:rPr>
              <w:t>Resumen</w:t>
            </w:r>
            <w:r w:rsidRPr="002556A8">
              <w:rPr>
                <w:rFonts w:ascii="Bookman Old Style" w:hAnsi="Bookman Old Style"/>
              </w:rPr>
              <w:t>:</w:t>
            </w:r>
            <w:r w:rsidR="00604B89" w:rsidRPr="002556A8">
              <w:rPr>
                <w:rFonts w:ascii="Bookman Old Style" w:hAnsi="Bookman Old Style"/>
              </w:rPr>
              <w:t xml:space="preserve"> </w:t>
            </w:r>
            <w:r w:rsidR="002556A8" w:rsidRPr="002556A8">
              <w:rPr>
                <w:rFonts w:ascii="Bookman Old Style" w:hAnsi="Bookman Old Style" w:cs="BookmanOldStyle"/>
              </w:rPr>
              <w:t xml:space="preserve"> En este artículo se analiza un aspecto muy poco conocido como fue</w:t>
            </w:r>
            <w:r w:rsidR="002556A8">
              <w:rPr>
                <w:rFonts w:ascii="Bookman Old Style" w:hAnsi="Bookman Old Style" w:cs="BookmanOldStyle"/>
              </w:rPr>
              <w:t xml:space="preserve"> </w:t>
            </w:r>
            <w:r w:rsidR="002556A8" w:rsidRPr="002556A8">
              <w:rPr>
                <w:rFonts w:ascii="Bookman Old Style" w:hAnsi="Bookman Old Style" w:cs="BookmanOldStyle"/>
              </w:rPr>
              <w:t>la comunidad italiana comerciante en Canarias en la segunda mitad</w:t>
            </w:r>
            <w:r w:rsidR="002556A8">
              <w:rPr>
                <w:rFonts w:ascii="Bookman Old Style" w:hAnsi="Bookman Old Style" w:cs="BookmanOldStyle"/>
              </w:rPr>
              <w:t xml:space="preserve"> </w:t>
            </w:r>
            <w:r w:rsidR="002556A8" w:rsidRPr="002556A8">
              <w:rPr>
                <w:rFonts w:ascii="Bookman Old Style" w:hAnsi="Bookman Old Style" w:cs="BookmanOldStyle"/>
              </w:rPr>
              <w:t xml:space="preserve">del siglo </w:t>
            </w:r>
            <w:r w:rsidR="002556A8">
              <w:rPr>
                <w:rFonts w:ascii="Bookman Old Style" w:hAnsi="Bookman Old Style" w:cs="BookmanOldStyle"/>
                <w:smallCaps/>
              </w:rPr>
              <w:t>xviii</w:t>
            </w:r>
            <w:r w:rsidR="002556A8" w:rsidRPr="002556A8">
              <w:rPr>
                <w:rFonts w:ascii="Bookman Old Style" w:hAnsi="Bookman Old Style" w:cs="BookmanOldStyle"/>
              </w:rPr>
              <w:t xml:space="preserve"> y sus trayectorias de ascenso social, estrategias matrimoniales</w:t>
            </w:r>
            <w:r w:rsidR="002556A8">
              <w:rPr>
                <w:rFonts w:ascii="Bookman Old Style" w:hAnsi="Bookman Old Style" w:cs="BookmanOldStyle"/>
              </w:rPr>
              <w:t xml:space="preserve"> </w:t>
            </w:r>
            <w:r w:rsidR="002556A8" w:rsidRPr="002556A8">
              <w:rPr>
                <w:rFonts w:ascii="Bookman Old Style" w:hAnsi="Bookman Old Style" w:cs="BookmanOldStyle"/>
              </w:rPr>
              <w:t>y cargos como oficiales de milicias, gobernadores de los</w:t>
            </w:r>
            <w:r w:rsidR="002556A8">
              <w:rPr>
                <w:rFonts w:ascii="Bookman Old Style" w:hAnsi="Bookman Old Style" w:cs="BookmanOldStyle"/>
              </w:rPr>
              <w:t xml:space="preserve"> </w:t>
            </w:r>
            <w:r w:rsidR="002556A8" w:rsidRPr="002556A8">
              <w:rPr>
                <w:rFonts w:ascii="Bookman Old Style" w:hAnsi="Bookman Old Style" w:cs="BookmanOldStyle"/>
              </w:rPr>
              <w:t>castillos o puestos en el cabildo isleño. Lo que configura un entramado</w:t>
            </w:r>
            <w:r w:rsidR="002556A8">
              <w:rPr>
                <w:rFonts w:ascii="Bookman Old Style" w:hAnsi="Bookman Old Style" w:cs="BookmanOldStyle"/>
              </w:rPr>
              <w:t xml:space="preserve"> </w:t>
            </w:r>
            <w:r w:rsidR="002556A8" w:rsidRPr="002556A8">
              <w:rPr>
                <w:rFonts w:ascii="Bookman Old Style" w:hAnsi="Bookman Old Style" w:cs="BookmanOldStyle"/>
              </w:rPr>
              <w:t>de poder de origen extranjero integrado en la sociedad canaria</w:t>
            </w:r>
            <w:r w:rsidR="002556A8">
              <w:rPr>
                <w:rFonts w:ascii="Bookman Old Style" w:hAnsi="Bookman Old Style" w:cs="BookmanOldStyle"/>
              </w:rPr>
              <w:t xml:space="preserve"> </w:t>
            </w:r>
            <w:r w:rsidR="002556A8" w:rsidRPr="002556A8">
              <w:rPr>
                <w:rFonts w:ascii="Bookman Old Style" w:hAnsi="Bookman Old Style" w:cs="BookmanOldStyle"/>
              </w:rPr>
              <w:t>de finales del Antiguo Régimen.</w:t>
            </w:r>
          </w:p>
          <w:p w:rsidR="00604B89" w:rsidRPr="002556A8" w:rsidRDefault="00604B89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  <w:p w:rsidR="00C230AB" w:rsidRDefault="00C230AB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</w:rPr>
            </w:pPr>
            <w:r w:rsidRPr="002556A8">
              <w:rPr>
                <w:rFonts w:ascii="Bookman Old Style" w:hAnsi="Bookman Old Style"/>
                <w:b/>
              </w:rPr>
              <w:t>Palabras clave</w:t>
            </w:r>
            <w:r w:rsidRPr="002556A8">
              <w:rPr>
                <w:rFonts w:ascii="Bookman Old Style" w:hAnsi="Bookman Old Style"/>
              </w:rPr>
              <w:t xml:space="preserve">: </w:t>
            </w:r>
            <w:r w:rsidR="002556A8" w:rsidRPr="002556A8">
              <w:rPr>
                <w:rFonts w:ascii="Bookman Old Style" w:hAnsi="Bookman Old Style" w:cs="BookmanOldStyle"/>
              </w:rPr>
              <w:t xml:space="preserve"> familia, comercio, italiano, milicias, Cádiz.</w:t>
            </w:r>
            <w:r w:rsidR="002556A8">
              <w:rPr>
                <w:rFonts w:ascii="Bookman Old Style" w:hAnsi="Bookman Old Style" w:cs="BookmanOldStyle"/>
              </w:rPr>
              <w:t xml:space="preserve">  </w:t>
            </w:r>
          </w:p>
          <w:p w:rsidR="00DA5A0A" w:rsidRPr="002556A8" w:rsidRDefault="00DA5A0A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  <w:bookmarkStart w:id="0" w:name="_GoBack"/>
            <w:bookmarkEnd w:id="0"/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2556A8">
        <w:trPr>
          <w:trHeight w:val="687"/>
        </w:trPr>
        <w:tc>
          <w:tcPr>
            <w:tcW w:w="8123" w:type="dxa"/>
            <w:vMerge/>
          </w:tcPr>
          <w:p w:rsidR="00C230AB" w:rsidRPr="00C230A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200" w:type="dxa"/>
            <w:vMerge w:val="restart"/>
          </w:tcPr>
          <w:p w:rsidR="00604B89" w:rsidRDefault="00C230AB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color w:val="753A10"/>
              </w:rPr>
            </w:pPr>
            <w:r w:rsidRPr="001058DE">
              <w:rPr>
                <w:rFonts w:ascii="Bookman Old Style" w:hAnsi="Bookman Old Style"/>
                <w:b/>
              </w:rPr>
              <w:t>Cómo citar:</w:t>
            </w:r>
            <w:r w:rsidRPr="001058DE">
              <w:rPr>
                <w:rFonts w:ascii="Bookman Old Style" w:hAnsi="Bookman Old Style" w:cs="BookmanOldStyle-Bold"/>
                <w:bCs/>
                <w:color w:val="753A10"/>
              </w:rPr>
              <w:t xml:space="preserve"> </w:t>
            </w:r>
          </w:p>
          <w:p w:rsidR="002556A8" w:rsidRPr="001058DE" w:rsidRDefault="002556A8" w:rsidP="00DA5A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00DA5A0A">
              <w:rPr>
                <w:rFonts w:ascii="Bookman Old Style" w:hAnsi="Bookman Old Style" w:cs="BookmanOldStyle"/>
                <w:sz w:val="22"/>
                <w:szCs w:val="22"/>
              </w:rPr>
              <w:t xml:space="preserve">FARRUJIA COELLO, Amós. </w:t>
            </w:r>
            <w:r w:rsidRPr="00DA5A0A">
              <w:rPr>
                <w:rFonts w:ascii="Bookman Old Style" w:hAnsi="Bookman Old Style" w:cs="BookmanOldStyle-Bold"/>
                <w:bCs/>
                <w:sz w:val="22"/>
                <w:szCs w:val="22"/>
              </w:rPr>
              <w:t>Comercio, redes y poder en el Atlántico: la integración de la comunidad italiana en Canarias en el siglo XVIII.</w:t>
            </w:r>
            <w:r w:rsidRPr="00DA5A0A">
              <w:rPr>
                <w:rFonts w:ascii="Bookman Old Style" w:hAnsi="Bookman Old Style" w:cs="BookmanOldStyle-Bold"/>
                <w:b/>
                <w:bCs/>
              </w:rPr>
              <w:t xml:space="preserve"> </w:t>
            </w:r>
            <w:r w:rsidRPr="001058DE">
              <w:rPr>
                <w:rFonts w:ascii="Bookman Old Style" w:hAnsi="Bookman Old Style"/>
                <w:bCs/>
                <w:i/>
              </w:rPr>
              <w:t>Cliocanarias</w:t>
            </w:r>
            <w:r w:rsidRPr="001058DE">
              <w:rPr>
                <w:rFonts w:ascii="Bookman Old Style" w:hAnsi="Bookman Old Style"/>
                <w:bCs/>
              </w:rPr>
              <w:t>, n.º 8, pp.</w:t>
            </w:r>
            <w:r>
              <w:rPr>
                <w:rFonts w:ascii="Bookman Old Style" w:hAnsi="Bookman Old Style"/>
                <w:bCs/>
              </w:rPr>
              <w:t xml:space="preserve"> </w:t>
            </w:r>
            <w:r w:rsidRPr="001058DE">
              <w:rPr>
                <w:rFonts w:ascii="Bookman Old Style" w:hAnsi="Bookman Old Style"/>
                <w:bCs/>
              </w:rPr>
              <w:t>10</w:t>
            </w:r>
            <w:r>
              <w:rPr>
                <w:rFonts w:ascii="Bookman Old Style" w:hAnsi="Bookman Old Style"/>
                <w:bCs/>
              </w:rPr>
              <w:t>1-151.</w:t>
            </w:r>
          </w:p>
          <w:p w:rsid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color w:val="753A10"/>
              </w:rPr>
            </w:pPr>
          </w:p>
          <w:p w:rsidR="002556A8" w:rsidRPr="001058DE" w:rsidRDefault="002556A8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color w:val="753A10"/>
              </w:rPr>
            </w:pPr>
          </w:p>
          <w:p w:rsidR="00604B89" w:rsidRPr="001058DE" w:rsidRDefault="00604B89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  <w:p w:rsidR="00604B89" w:rsidRPr="001058DE" w:rsidRDefault="00604B89" w:rsidP="001058DE">
            <w:pPr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753A10"/>
              </w:rPr>
            </w:pPr>
            <w:r w:rsidRPr="001058DE">
              <w:rPr>
                <w:rFonts w:ascii="Bookman Old Style" w:hAnsi="Bookman Old Style" w:cs="BookmanOldStyle-Bold"/>
                <w:b/>
                <w:bCs/>
                <w:color w:val="753A10"/>
              </w:rPr>
              <w:t xml:space="preserve">  </w:t>
            </w:r>
          </w:p>
          <w:p w:rsidR="00604B89" w:rsidRPr="001058DE" w:rsidRDefault="00604B89" w:rsidP="001058DE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color w:val="753A10"/>
              </w:rPr>
            </w:pPr>
          </w:p>
          <w:p w:rsidR="00C230AB" w:rsidRPr="001058DE" w:rsidRDefault="00C230AB" w:rsidP="001058DE">
            <w:pPr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</w:tc>
      </w:tr>
      <w:tr w:rsidR="00C230AB" w:rsidRPr="00D4627B" w:rsidTr="00C230AB">
        <w:trPr>
          <w:trHeight w:val="1842"/>
        </w:trPr>
        <w:tc>
          <w:tcPr>
            <w:tcW w:w="8123" w:type="dxa"/>
            <w:vMerge w:val="restart"/>
          </w:tcPr>
          <w:p w:rsidR="00C230AB" w:rsidRPr="002556A8" w:rsidRDefault="00C230AB" w:rsidP="002556A8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2556A8">
              <w:rPr>
                <w:rFonts w:ascii="Bookman Old Style" w:hAnsi="Bookman Old Style"/>
                <w:b/>
                <w:sz w:val="22"/>
                <w:szCs w:val="22"/>
              </w:rPr>
              <w:t>CITAS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ANDÚJAR CASTILLO, Francisco y FELICES DE LA FUENTE, María del Mar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(eds.).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El poder del dinero. Venta de cargos y honores en el Antiguo Régimen.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Biblioteca Nueva, Madrid, 2011.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ANDÚJAR CASTILLO, Francisco.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El sonido del dinero. Monarquía, ejército y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venalidad en la España del siglo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. Marcial Pons, Madrid, 2004.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—El fuero militar en 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. Un estatuto de privilegio.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Chronica Nova.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Revista de Historia Moderna de la Universidad de Granada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Granada, n.º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23, 1996, pp.11-31.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ARBELO GARCÍA, Adolfo. La burguesía agraria de Canarias en 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: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reflexiones sobre un proceso de ascenso social en un tiempo de crisis, en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María José Pérez Álvarez y Alfredo Martín García (eds.),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Campos y campesinos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en la España Moderna. Culturas políticas en el mundo hispano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Fundación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Española de Historia Moderna, Universidad de León, 2012, pp. 1.315-1.325.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—Sociedad y mentalidades en Canarias: un balance general y algunas reflexiones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(1607-1815), en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Fe y tradición en Canarias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IV Jornada de Patrimonio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de Teror, Gran Canaria, 2007, pp. 233-321.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Las mentalidades en Canarias en la crisis del Antiguo Régimen. Élites agrarias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y comportamiento social en Tenerife (1750-1823)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La Laguna: Centro de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la Cultura Popular Canaria, 1998.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—Élite social y poder político en Tenerife a fines del Antiguo Régimen. Los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regidores del Cabildo de La Laguna (1750-1812), en Francisco Morales Padrón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(coord.),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XI Coloquio de Historia canario-americana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Cabildo Insular de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Gran Canaria, Las Palmas de Gran Canaria, vol. I, 1996, pp. 427-448.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La burguesía agraria del Valle de La Orotava (1750-1823)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Tenerife, 1984.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lastRenderedPageBreak/>
              <w:t>BÉTHENCOURT MASSIEU, Antonio. La crisis del vino de Canarias en el ámbito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atlántico,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Canarias e Inglaterra a través de la Historia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VV. AA., Las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Palmas de Gran Canaria: Ediciones Cabildo Insular de Gran Canaria, 1995,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pp. 69-99.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—Canarias e Inglaterra: el comercio de vinos (1650-1800),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Anuario de Estudios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Atlánticos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Cabildo Insular de Gran Canaria, Las Palmas de Gran Canaria,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n.º 2, 1956, pp. 195-308.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BRILLI, Catia. La importancia de hacerse español: la élite mercantil genovesa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de Cádiz en 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Isabel Lobato Franco y José María Olivar Melgar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(eds.),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El sistema comercial español en la economía mundial (siglos XVII-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)</w:t>
            </w:r>
            <w:r w:rsidRPr="002556A8">
              <w:rPr>
                <w:rFonts w:ascii="Bookman Old Style" w:hAnsi="Bookman Old Style" w:cs="BookmanOldStyle"/>
                <w:color w:val="000000"/>
              </w:rPr>
              <w:t>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Huelva: Universidad de Huelva, 2013, pp. 225-255.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—Administrando la debilidad. Los mercaderes genoveses y sus instituciones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en Cádiz durante 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 xml:space="preserve">XVIII </w:t>
            </w:r>
            <w:r w:rsidRPr="002556A8">
              <w:rPr>
                <w:rFonts w:ascii="Bookman Old Style" w:hAnsi="Bookman Old Style" w:cs="BookmanOldStyle"/>
                <w:color w:val="000000"/>
              </w:rPr>
              <w:t>I, Fernando Ramos Palencia y Bartolomé Yun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Casalilla (eds.),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Economía política desde Estambul a Potosí. Ciudades estado,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imperios y mercados en el mediterráneo y en el atlántico ibérico, c. 1200-1800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Valencia: Universitat de Valencia, 2012, pp. 109-138.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—Mercaderes genoveses en el Cádiz del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. Crisis y reajuste de una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simbiosis secular, Crespo Solana (coord.),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Comunidades transnacionales: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expansión y características de las colonias mercantiles en la Europa Atlántica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(1500-1830)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Madrid: Editorial Doce Calles, 2010, pp. 83-102.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BRILLI, Catia and HERRERO SÁNCHEZ, Manuel.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Italian Merchants in the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Early Modern Spanish Monarchy. Business Relations, Identities and Political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Resources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London: Ed. Routledge, 2017.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BRITO GONZÁLEZ, Alexis. Un instrumento para el conocimiento del discurso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vital de los inmigrantes europeos en Canarias en el Antiguo Régimen, Elena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Acosta Guerrero (coord.),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XX Coloquio de Historia canario-americano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Las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Palmas de Gran Canaria: Cabildo Insular de Gran Canaria, 2014, pp. 606-623.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—La situación jurídica de los extranjeros en Canarias en el Antiguo Régimen,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Revista de Historia Moderna, </w:t>
            </w:r>
            <w:r w:rsidRPr="002556A8">
              <w:rPr>
                <w:rFonts w:ascii="Bookman Old Style" w:hAnsi="Bookman Old Style" w:cs="BookmanOldStyle"/>
                <w:color w:val="000000"/>
              </w:rPr>
              <w:t>Universidad de Alicante, n.º 28, 2010b,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pp. 301-323.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—Los extranjeros en Canarias en el Antiguo Régimen. Estado de la cuestión,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en MORALES PADRÓN, Francisco (coord.),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  <w:sz w:val="19"/>
                <w:szCs w:val="19"/>
              </w:rPr>
              <w:t xml:space="preserve">XVIII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Coloquio de Historia canarioamericana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Las Palmas de Gran Canaria: Cabildo de Gran Canaria, 2010ª,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pp. 1.213-1.230.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—Una saga de venecianos en Gran Canaria. Los Calimano Nardari, en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Vegueta: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Anuario de la Facultad de Geografía e Historia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Servicio de Publicaciones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de la Universidad de Las Palmas de Gran Canaria, n.º 11, (2009-2010), pp.61-72.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—Naturalizaciones de extranjeros en Canarias en el Antiguo Régimen, en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Francisco Morales Padrón (coord.),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XV Coloquio de Historia canario-americana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Las Palmas de Gran Canaria: Cabildo de Gran Canaria, 2004, pp.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274-287.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—Matrículas de extranjeros en Canarias durante la segunda mitad del siglo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Anuario de Estudios Atlánticos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, Cabildo Insular de </w:t>
            </w:r>
            <w:r w:rsidRPr="002556A8">
              <w:rPr>
                <w:rFonts w:ascii="Bookman Old Style" w:hAnsi="Bookman Old Style" w:cs="BookmanOldStyle"/>
                <w:color w:val="000000"/>
              </w:rPr>
              <w:lastRenderedPageBreak/>
              <w:t>Gran Canaria, Las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Palmas de Gran Canaria, n.º 45, 1999, pp. 219-260.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BRUQUETAS DE CASTRO, Fernando. Los genoveses en Canarias. Siglos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 xml:space="preserve">XVI </w:t>
            </w:r>
            <w:r w:rsidRPr="002556A8">
              <w:rPr>
                <w:rFonts w:ascii="Bookman Old Style" w:hAnsi="Bookman Old Style" w:cs="BookmanOldStyle"/>
                <w:color w:val="000000"/>
              </w:rPr>
              <w:t>y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en Juan José Iglesias Rodríguez, Rafael Pérez García y Manuel Fernández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Chaves (eds.),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Comercio y cultura en la Edad Moderna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Sevilla: Editorial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Universidad de Sevilla, 2015, pp. 57-68.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COLA BENÍTEZ, Luis y GARCÍA PULIDO, Daniel.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La Historia del 25 de julio de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1797 a la luz de las fuentes documentales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Santa Cruz de Tenerife: Ediciones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el Umbral, 1999.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CRISCUOLO, Vittorio.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Napoleón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Madrid: Alianza Editorial, 2000.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ESDAILE, Charles.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Las guerras de Napoleón. Una historia internacional, 1803-1815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Barcelona: Ed. Crítica, 2009.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FAJARDO SPÍNOLA, Francisco. Una comunidad mercantil atlántica: los ingleses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de las Islas Canarias,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Anuario de Estudios Atlánticos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Las Palmas de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Gran Canaria, n.º 59, 201, pp. 381-428.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—La Guerra de Sucesión española y la comunidad británica en Canarias: el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final de una época, en Antonio de Bethencourt Massieu (coord.),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Felipe V y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el Atlántico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, III Centenario del advenimiento de los Borbones,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XIV Coloquio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de Historia canario-americana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Cabildo Insular de Gran Canaria, Las Palmas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de Gran Canaria, 2002, pp. 49-88.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—Comerciar con el enemigo: Canarias y la guerra contra Inglaterra (1625-1630),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III Coloquio de Historia canario-americana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en Francisco Morales Padrón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(coord.), Las Palmas de Gran Canaria: Cabildo Insular de Gran Canaria,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pp. 1.927-1.944.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FARRUJIA COELLO, Amós. Emigración y milicias en Canarias, 1771-1799,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ACOSTA GUERRERO, Elena (coord.),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XXII Coloquio de Historia canario-americana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Las Palmas de Gran Canaria: Cabildo Insular de Gran Canaria,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2017, pp. 1-11.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—Ejército, milicias y paisanaje en Canarias en la segunda mitad del siglo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Vegueta: Anuario de la Facultad de Geografía e Historia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Servicio de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Publicaciones de la Universidad de Las Palmas de Gran Canaria, Las Palmas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de Gran Canaria, n.º 16, 2016, pp. 125-144.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FERNÁNDEZ DE BÉTHENCOURT, Francisco.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Nobiliario de Canarias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José Régulo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(editor), La Laguna, t . IV, 1967.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Nobiliario de Canarias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José Régulo (editor), La Laguna, t. II, 1954.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Nobiliario de Canarias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José Régulo (editor), La Laguna, t. I., 1952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FERNÁNDEZ RODRÍGUEZ, Lourdes.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La formación de la oligarquía concejil en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Tenerife: 1497-1629. </w:t>
            </w:r>
            <w:r w:rsidRPr="002556A8">
              <w:rPr>
                <w:rFonts w:ascii="Bookman Old Style" w:hAnsi="Bookman Old Style" w:cs="BookmanOldStyle"/>
                <w:color w:val="000000"/>
              </w:rPr>
              <w:t>La Laguna: Instituto de Estudios Canarios, 2013.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GARCÍA BERNAL, Manuela Cristina. Los navíos de la permisión tras el Reglamento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de 1718: una valoración cuantitativa (1720-1730), en MORALES PADRÓN.Francisco (coord.),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V Coloquio de Historia canario-americana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Cabildo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Insular de Gran Canaria, Las Palmas de Gran Canaria, vol. 1, 1985,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pp. 747-792.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GONZÁLEZ BELTRÁN, Jesús Manuel (2003): Extranjeros en 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: procesos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de integración y de solidaridad interna,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I Coloquio Internacional Los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Extranjeros en la España Moderna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Málaga, t. I, pp. 379-389.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lastRenderedPageBreak/>
              <w:t>GUIMERÁ RAVINA, Agustín. La comunidad irlandesa en la España del siglo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en POGGIO CAPOTE, Manuel, HERNÁNDEZ CORREA, Víctor J., y LORENZO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TENA, Antonio (coords.),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Cinco mitos para cinco siglos: 525 aniversario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de la fundación de Santa Cruz de La Palma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Cabildo Insular de La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Palma, vol. 2, 2022, pp. 33-46.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GUIMERÁ RAVINA, Agustín. El consulado británico en Canarias durante el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Canarias e Inglaterra a través de la Historia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VV. AA., Las Palmas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de Gran Canaria: Ediciones Cabildo Insular de Gran Canaria, 1995, pp.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101-130.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—La burguesía mercantil canaria en la etapa del libre comercio (1765-1824).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Una aproximación a su estudio, en BERNAL RODRÍGUEZ, Antonio-Miguel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(coord.),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El comercio libre entre España y América (1765-1824)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Fundación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Banco Exterior, Madrid: CSIC, 1987, pp. 261-288.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Burguesía extranjera y comercio atlántico: la empresa comercial irlandesa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en Canarias (1703-1771)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Madrid: CSIC, 1985.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Italic"/>
                <w:i/>
                <w:iCs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HERNÁNDEZ GONZÁLEZ, Manuel. Navegación y comercio en la época de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Amaro Pargo. El espectacular cambio del comercio canario-americano 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partir del reinado de Carlos II, en P</w:t>
            </w:r>
            <w:r>
              <w:rPr>
                <w:rFonts w:ascii="Bookman Old Style" w:hAnsi="Bookman Old Style" w:cs="BookmanOldStyle"/>
                <w:color w:val="000000"/>
              </w:rPr>
              <w:t>AZ SÁNCHEZ, Manuel de, GARCÍA PU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LIDO, Daniel, y HERNÁNDEZ GONZÁLEZ, Manuel.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Amaro Pargo. Documentos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de una vida. Volumen 3. Navegación y comercio, </w:t>
            </w:r>
            <w:r w:rsidRPr="002556A8">
              <w:rPr>
                <w:rFonts w:ascii="Bookman Old Style" w:hAnsi="Bookman Old Style" w:cs="BookmanOldStyle"/>
                <w:color w:val="000000"/>
              </w:rPr>
              <w:t>Tenerife: Ediciones Idea,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2023.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—Los mercaderes de origen extranjero en el tráfico canario-americano durante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la etapa del libre comercio (1765-1808), en CRESPO SOLANO, Ana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(coord.).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Comunidades transnacionales. Colonias de mercaderes extranjeros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en el Mundo Atlántico (1500-1830)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Madrid: Ediciones Doce Calles, 2010,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pp. 155-188.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—Sociedad canaria y relaciones canario-británicas en 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Anuario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de Estudios Atlánticos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Casa Colón, Las Palmas de Gran Canaria, 1998, n.º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44, pp. 369-388.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IGLESIAS HERNÁNDEZ, María Luisa.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Extranjeros en Gran Canaria, Primer tercio</w:t>
            </w:r>
            <w:r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del siglo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. </w:t>
            </w:r>
            <w:r w:rsidRPr="002556A8">
              <w:rPr>
                <w:rFonts w:ascii="Bookman Old Style" w:hAnsi="Bookman Old Style" w:cs="BookmanOldStyle"/>
                <w:color w:val="000000"/>
              </w:rPr>
              <w:t>Santa Cruz de Tenerife: Consejería de Cultura y Deportes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del Gobierno de Canarias, 1985.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IGLESIAS RODRÍGUEZ, Juan José. Mercaderes en las urbes: los Sopranis,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genoveses gaditanos en España y América,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Studia Historica. Historia Moderna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</w:t>
            </w:r>
            <w:r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Universidad de Salamanca, Salamanca, 42, n.º 2, 2020, pp.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57-89.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—Mecanismos de integración y promoción social de los extranjeros en las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ciudades de la Andalucía atlántica, en GONZÁLEZ CRUZ, David (ed.),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Represión,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tolerancia e integración en España y América. Extranjeros, esclavos,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indígenas y mestizos durante el siglo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, </w:t>
            </w:r>
            <w:r w:rsidRPr="002556A8">
              <w:rPr>
                <w:rFonts w:ascii="Bookman Old Style" w:hAnsi="Bookman Old Style" w:cs="BookmanOldStyle"/>
                <w:color w:val="000000"/>
              </w:rPr>
              <w:t>Madrid: Editorial Doce Calles,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2014, pp. 171-193.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LOBO CABRERA, Manuel. Comercio y burguesía mercantil en Canarias en la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Edad Moderna, en SUÁREZ GRIMÓN, Vicente, y LOBO CABRERA, Mauel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(eds),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El comercio en el Antiguo Régimen. </w:t>
            </w:r>
            <w:r w:rsidRPr="002556A8">
              <w:rPr>
                <w:rFonts w:ascii="Bookman Old Style" w:hAnsi="Bookman Old Style" w:cs="BookmanOldStyle"/>
                <w:color w:val="000000"/>
              </w:rPr>
              <w:t>III Reunión Científica Asociación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Española de Historia Moderna, Las Palmas de Gran Canaria: Universidad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de Las Palmas de Gran Canaria, vol. II, 1994, pp. 139-150.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lastRenderedPageBreak/>
              <w:t>LOBO CABRERA, Manuel y TORRES SANTANA, María Elisa. Los extranjeros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en Canarias durante el Antiguo Régimen, en M. B. VILLAR GARCÍA, M. B.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y Pezzi Cristóbal, P. (eds.),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I Coloquio Internacional Los Extranjeros en la España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Moderna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Málaga, tomo II, 2003, pp. 79-97.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MILLARES CANTERO, Agustín. Reflexiones acerca del comercio exterior canario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y la burguesía mercantil isleña (1778-1852), en MORALES PADRÓN,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Francisco (coord.).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V Coloquio de Historia canario-americana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Las Palmas de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Gran Canaria: Cabildo Insular de Gran Canaria, 1984, pp. 679-838.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MIKABERIDZE, Alexander.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Las guerras napoleónicas. Una historia global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Madrid: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Ediciones Desperta Ferro, 2022.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MIRANDA VÉLEZ, Óscar Alessandro. El comercio canario durante la guerra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de Sucesión española (1702-1713), en ACOSTA GUERRERO, Elena (coord.),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XXV Coloquio de Historia canario-americana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Las Palmas de Gran Canaria,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2022, pp.1-11.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MONZÓN PERDOMO, María Eugenia y PÉREZ ÁLVAREZ, Ana Rosa. Mujeres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en la sombra. Las actividades económicas de las familias Rusell y Ryan en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Canarias en 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en Raúl Ruiz Álvarez, María Aurora Molina Fajardo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y Francisco Fernández (eds.),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Ganarse la vida. Género y trabajo a través de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los siglos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Madrid: Ed. Dykinson, 2022, pp. 283-285.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—Comprar y vender en Canarias a fines del Antiguo Régimen. Aproximación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al comercio al por menor en Santa Cruz de Tenerife (1750-1818), en HENAJEROS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LÓPEZ, Juan Francisco e IRIGOYEN LÓPEZ, Antonio (edits.),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Escenarios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de familia: trayectorias, estrategias y pautas culturales, siglos XVI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>-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XX</w:t>
            </w:r>
            <w:r w:rsidRPr="002556A8">
              <w:rPr>
                <w:rFonts w:ascii="Bookman Old Style" w:hAnsi="Bookman Old Style" w:cs="BookmanOldStyle"/>
                <w:color w:val="000000"/>
              </w:rPr>
              <w:t>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Murcia: Ediciones de la Universidad de Murcia, 2017, pp. 243-255.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MORALES LEZCANO, Víctor.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Relaciones mercantiles entre Inglaterra y los archipiélagos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del Atlántico Ibérico. Su estructura y su historia (1503-1783)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La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Laguna: Instituto de Estudios Canarios, 1970.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MORALES PADRÓN, Francisco.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El comercio canario-americano (siglos XVI, XVII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y XVIII)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Las Palmas de Gran Canaria: Casa Colón, (1.ª edición, 1955), 2011.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ONTORIA OQUILLAS, Pedro; COLA BENÍTEZ, Luis y GARCÍA PULIDO, Daniel.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Fuentes documentales del 25 de julio de 1797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Santa Cruz de Tenerife: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Ayuntamiento de Santa Cruz de Tenerife y Museo Militar Regional de Canarias,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Ministerio de Defensa, 1997.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OZANAM, Didier. El consulado francés de Canarias y la familia Porlier, en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BÉTHENCOURT MASSIEU, Antonio de (coord.).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Felipe V y el Atlántico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III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Centenario del advenimiento de los Borbones,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XIV Coloquio de Historia canario-americana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Las Palmas de Gran Canaria: Cabildo Insular de Gran Canaria,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2002, pp. 309-334.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PADRELLS NADA, Jesús. Italianos en la España del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en Enrique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Giménez, Miguel Ángel Lozano, Juan Antonio Ríos Carratalá (edits.),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Españoles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en Italia e italianos en España. </w:t>
            </w:r>
            <w:r w:rsidRPr="002556A8">
              <w:rPr>
                <w:rFonts w:ascii="Bookman Old Style" w:hAnsi="Bookman Old Style" w:cs="BookmanOldStyle"/>
                <w:color w:val="000000"/>
              </w:rPr>
              <w:t>IV Encuentro de investigadores de las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Universidad</w:t>
            </w:r>
            <w:r w:rsidR="009E09C1">
              <w:rPr>
                <w:rFonts w:ascii="Bookman Old Style" w:hAnsi="Bookman Old Style" w:cs="BookmanOldStyle"/>
                <w:color w:val="000000"/>
              </w:rPr>
              <w:t>es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 de Alicante y Macerata, Alicante, 1996, pp. 61-76.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lastRenderedPageBreak/>
              <w:t>PAZ SÁNCHEZ, Manuel de. Islas felices. Aspectos de la esclavitud macaronésica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durante 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, en NARANJO OROVIO, Consuelo (ed.).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Esclavitud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y diferencia racial en el Caribe hispano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, 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Madrid: Ediciones Doce Calles, </w:t>
            </w:r>
            <w:r w:rsidRPr="002556A8">
              <w:rPr>
                <w:rFonts w:ascii="Bookman Old Style" w:hAnsi="Bookman Old Style" w:cs="BookmanOldStyle"/>
                <w:color w:val="000000"/>
              </w:rPr>
              <w:t>2017, pp. 11-38.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PAZ SÁNCHEZ, Manuel de, GARCÍA PULIDO, Daniel y CABRERA ALONSO,Francisco.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Amaro Pargo. Documentos de una vida. Volumen 27. Al servicio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del Rey. </w:t>
            </w:r>
            <w:r w:rsidRPr="002556A8">
              <w:rPr>
                <w:rFonts w:ascii="Bookman Old Style" w:hAnsi="Bookman Old Style" w:cs="BookmanOldStyle"/>
                <w:color w:val="000000"/>
              </w:rPr>
              <w:t>Tenerife: Ediciones Idea, 2025.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Amaro Pargo. Documentos de una vida. Volumen 23. Nostalgias de Taoro.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Tenerife: Ediciones Idea, 2024.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PAZ SÁNCHEZ, MANUEL DE, GARCÍA PULIDO, DANIEL y CABRERA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ALONSO, FRANCISCO (2024):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Amaro Pargo. Documentos de una vida. Volumen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22. 1706: el año en que Amaro Pargo se perdió el ataque de Jennings.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Ediciones Idea, Tenerife.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PAZ SÁNCHEZ, Manuel de, GARCÍA PULIDO, Daniel y LUIS LEÓN, Ángel Dámaso.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Amaro Pargo. Documentos de una vida. Volumen 21. Tornaviaje. </w:t>
            </w:r>
            <w:r w:rsidRPr="002556A8">
              <w:rPr>
                <w:rFonts w:ascii="Bookman Old Style" w:hAnsi="Bookman Old Style" w:cs="BookmanOldStyle"/>
                <w:color w:val="000000"/>
              </w:rPr>
              <w:t>Tenerife: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Ediciones Idea, 2024.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PAZ SÁNCHEZ, Manuel de, GARCÍA PULIDO, Daniel y BARRIOS DÍA, Sara.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Amaro Pargo. Documentos de una vida. Volumen 17. Esclavos y libertos. </w:t>
            </w:r>
            <w:r w:rsidRPr="002556A8">
              <w:rPr>
                <w:rFonts w:ascii="Bookman Old Style" w:hAnsi="Bookman Old Style" w:cs="BookmanOldStyle"/>
                <w:color w:val="000000"/>
              </w:rPr>
              <w:t>Tenerife: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Ediciones Idea, 2024.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PAZ SÁNCHEZ, Manuel de, GARCÍA PU</w:t>
            </w:r>
            <w:r w:rsidR="009E09C1">
              <w:rPr>
                <w:rFonts w:ascii="Bookman Old Style" w:hAnsi="Bookman Old Style" w:cs="BookmanOldStyle"/>
                <w:color w:val="000000"/>
              </w:rPr>
              <w:t>LIDO, Daniel, y HERNÁNDEZ GONZÁ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LEZ, Manuel.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Amaro Pargo. Documentos de una vida. Volumen 3. Navegación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y comercio, </w:t>
            </w:r>
            <w:r w:rsidRPr="002556A8">
              <w:rPr>
                <w:rFonts w:ascii="Bookman Old Style" w:hAnsi="Bookman Old Style" w:cs="BookmanOldStyle"/>
                <w:color w:val="000000"/>
              </w:rPr>
              <w:t>Tenerife: Ediciones Idea, 2023.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PAZ SÁNCHEZ, Manuel de, GARCÍA PULIDO, Daniel y LUIS LEÓN, Ángel Dámaso.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Amaro Pargo. Documentos de una vida. Volumen 9. Tierra a la vista.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Tenerife: Ediciones Idea, 2022.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PÁZ SÁNCHEZ, Manuel de, GARCÍA PULIDO, Daniel y GINOVÉS OBÓN, Cristina.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Amaro Pargo. Documentos de una vida. Volumen. 8. A toda vela</w:t>
            </w:r>
            <w:r w:rsidRPr="002556A8">
              <w:rPr>
                <w:rFonts w:ascii="Bookman Old Style" w:hAnsi="Bookman Old Style" w:cs="BookmanOldStyle"/>
                <w:color w:val="000000"/>
              </w:rPr>
              <w:t>. Tenerife: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Ediciones Idea, 2021.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PAZ SÁNCHEZ, Manuel de, GARCÍA PULIDO, Daniel y LUIS LEÓN, Ángel Dámaso.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Amaro Pargo. Documentos de una vida. Volumen 3. Reyes del mar.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Tenerife: Ediciones Idea, 2018.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PELLEGRINI, Alessandro. El consulado genovés en las Islas Canarias,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XIII Coloquio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de Historia canario-americana, </w:t>
            </w:r>
            <w:r w:rsidRPr="002556A8">
              <w:rPr>
                <w:rFonts w:ascii="Bookman Old Style" w:hAnsi="Bookman Old Style" w:cs="BookmanOldStyle"/>
                <w:color w:val="000000"/>
              </w:rPr>
              <w:t>Las Palmas de Gran Canaria: Cabildo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Insular de Gran Canaria, 2000, pp. 2.429-2.440.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PÉREZ ÁLVAREZ, Ana Rosa y MONZÓN PERDOMO, María Eugenia. Una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aproximación a la participación de las mujeres en el comercio de Tenerife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en 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. La Compañía Bini y Dugi,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Revista de Historia Canaria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Servicio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de Publicaciones de la Universidad de La Laguna, Santa Cruz de Tenerife,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n.º 200, 2018, pp. 197-210.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REAL SOCIEDAD ECONÓMICA DE AMIGOS DEL PAÍS DE TENERIFE.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La Real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Sociedad Económica de Amigos del País de Tenerife. Sus primeros pasos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Tenerife: Litografía Romero, 2002.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RODRÍGUEZ ARROCHA, Belinda. La presencia de majoreros y lanzaroteños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en Tenerife en las postrimerías del Antiguo Régimen,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XV Jornadas de Estudios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sobre Lanzarote y Fuerteventura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Puerto del Rosario: Cabildo Insular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de Fuerteventura, vol. III, tomo III, 2016, pp. 209-236.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lastRenderedPageBreak/>
              <w:t>RODRÍGUEZ YANES, José Miguel. Los extranjeros en La Laguna durante el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Antiguo Régimen,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Estudios Canarios. Anuario del Instituto de Estudios Canarios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La Laguna, 2009, n.º 52, pp. 89-116.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ROMÉU PALAZUELOS, Enrique.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Estatutos de la Real Sociedad Económica de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Amigos del País de Tenerife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San Cristóbal de La Laguna, Tenerife, 2006.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ROSA OLIVERA, Leopoldo de la. Francisco de Riberol y la colonia genovesa en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Canarias,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Anuario de Estudios Atlánticos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Las Palmas de Gran Canaria, n.º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18, 1972, pp. 61-198.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RUIZ ÁLVAREZ, Antonio. Matrícula de extranjeros en la isla de Tenerife a fines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del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Revista de Historia Canaria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Universidad de La Laguna, n.º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105-108, 1954, pp. 102-111.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 xml:space="preserve">RUMEU DE ARMAS, Antonio.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Piratería y ataques navales a las Islas Canarias</w:t>
            </w:r>
            <w:r w:rsidRPr="002556A8">
              <w:rPr>
                <w:rFonts w:ascii="Bookman Old Style" w:hAnsi="Bookman Old Style" w:cs="BookmanOldStyle"/>
                <w:color w:val="000000"/>
              </w:rPr>
              <w:t>,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Instituto Jerónimo Zurita, Madrid: CSIC, t. III (existe reedición de 1991 con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el nombre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Canarias y el Atlántico</w:t>
            </w:r>
            <w:r w:rsidRPr="002556A8">
              <w:rPr>
                <w:rFonts w:ascii="Bookman Old Style" w:hAnsi="Bookman Old Style" w:cs="BookmanOldStyle"/>
                <w:color w:val="000000"/>
              </w:rPr>
              <w:t>), 1947.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SANTANA PÉREZ, Germán. Bosquejo del comercio canario con América a finales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del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Anuario Americanista Europeo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n.º 4-5, 2006-2007, pp.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271-287.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SOLBES FERRI, Sergio. La navegación directa de Canarias a América y su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papel en el sistema comercial atlántico, 1718-1778,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América Latina en la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Historia Económica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vol. 25, n.º 1, 2018, pp. 36-97.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Italic"/>
                <w:i/>
                <w:iCs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—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Rentas reales y navíos de la permisión a Indias. Las reformas borbónicas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en las Islas Canarias durante el siglo 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Servicio de Publicaciones de la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Universidad de Las Palmas de Gran Canaria, 2009.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SOLBES FERRI, Sergio y FARRUJIA COELLO, Amós. El papel de las instituciones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y de los agentes privados en la provisión de suministros militares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para la defensa de Canarias,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Tiempos modernos: Revista Electrónica de Historia</w:t>
            </w:r>
            <w:r w:rsidR="009E09C1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Moderna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vol. 9, n.º 36, 2018, pp. 56-79.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TORRES SANTANA, Elisa y LOBO CABRERA, Manuel. La esclavitud en Gran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Canaria en el primer cuarto del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en MORALES PADRÓN, Francisco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(coord.),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 xml:space="preserve">IV Coloquio de Historia </w:t>
            </w:r>
            <w:r w:rsidRPr="002556A8">
              <w:rPr>
                <w:rFonts w:ascii="Bookman Old Style" w:hAnsi="Bookman Old Style" w:cs="BookmanOldStyle,Italic"/>
                <w:i/>
                <w:iCs/>
                <w:color w:val="000000"/>
              </w:rPr>
              <w:t>c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Las Palmas de Gran Canaria: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Cabildo Insular de Gran Canaria, vol. II, 1982, pp. 7-57.</w:t>
            </w:r>
          </w:p>
          <w:p w:rsidR="002556A8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ZALBA GONZÁLEZ, Eduardo y LORENZO LIMA, Juan Alejandro. Burguesía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extranjera y actividades de patrocinio en torno a las cofradías sacramentales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de Tenerife durante el siglo </w:t>
            </w:r>
            <w:r w:rsidRPr="002556A8">
              <w:rPr>
                <w:rFonts w:ascii="Bookman Old Style" w:hAnsi="Bookman Old Style" w:cs="BookmanOldStyle"/>
                <w:color w:val="000000"/>
                <w:sz w:val="19"/>
                <w:szCs w:val="19"/>
              </w:rPr>
              <w:t>XVIII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en MORALES PADRÓN, Francisco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 xml:space="preserve">(coord.). </w:t>
            </w:r>
            <w:r w:rsidRPr="002556A8">
              <w:rPr>
                <w:rFonts w:ascii="Bookman Old Style" w:hAnsi="Bookman Old Style" w:cs="BookmanOldStyle-Italic"/>
                <w:i/>
                <w:iCs/>
                <w:color w:val="000000"/>
              </w:rPr>
              <w:t>XVIII Coloquio de Historia canario-americana</w:t>
            </w:r>
            <w:r w:rsidRPr="002556A8">
              <w:rPr>
                <w:rFonts w:ascii="Bookman Old Style" w:hAnsi="Bookman Old Style" w:cs="BookmanOldStyle"/>
                <w:color w:val="000000"/>
              </w:rPr>
              <w:t>, Cabildo Insular de</w:t>
            </w:r>
            <w:r w:rsidR="009E09C1">
              <w:rPr>
                <w:rFonts w:ascii="Bookman Old Style" w:hAnsi="Bookman Old Style" w:cs="BookmanOldStyle"/>
                <w:color w:val="000000"/>
              </w:rPr>
              <w:t xml:space="preserve"> </w:t>
            </w:r>
            <w:r w:rsidRPr="002556A8">
              <w:rPr>
                <w:rFonts w:ascii="Bookman Old Style" w:hAnsi="Bookman Old Style" w:cs="BookmanOldStyle"/>
                <w:color w:val="000000"/>
              </w:rPr>
              <w:t>Las Palmas de Gran Canaria, Las Palmas de Gran Canaria, 2010, pp. 378-</w:t>
            </w:r>
          </w:p>
          <w:p w:rsidR="00C230AB" w:rsidRPr="002556A8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2556A8">
              <w:rPr>
                <w:rFonts w:ascii="Bookman Old Style" w:hAnsi="Bookman Old Style" w:cs="BookmanOldStyle"/>
                <w:color w:val="000000"/>
              </w:rPr>
              <w:t>410.</w:t>
            </w: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C230AB">
        <w:trPr>
          <w:trHeight w:val="2656"/>
        </w:trPr>
        <w:tc>
          <w:tcPr>
            <w:tcW w:w="8123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200" w:type="dxa"/>
          </w:tcPr>
          <w:p w:rsidR="00C230AB" w:rsidRDefault="00C230AB" w:rsidP="00C230A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7E62DF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8D3E6B" w:rsidRPr="00604B89" w:rsidRDefault="00C230AB" w:rsidP="008D3E6B">
            <w:pPr>
              <w:spacing w:after="0" w:line="240" w:lineRule="auto"/>
              <w:rPr>
                <w:rFonts w:ascii="Bookman Old Style" w:hAnsi="Bookman Old Style" w:cs="BookmanOldStyle"/>
                <w:b/>
                <w:color w:val="753A10"/>
              </w:rPr>
            </w:pP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</w:t>
            </w:r>
            <w:r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s</w:t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 de autor 20</w:t>
            </w:r>
            <w:r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26</w:t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:</w:t>
            </w:r>
            <w:r w:rsidR="008D3E6B">
              <w:rPr>
                <w:rFonts w:ascii="Bookman Old Style" w:hAnsi="Bookman Old Style" w:cs="BookmanOldStyle"/>
                <w:color w:val="753A10"/>
              </w:rPr>
              <w:t xml:space="preserve"> </w:t>
            </w:r>
            <w:r w:rsidR="008D3E6B" w:rsidRPr="00604B89">
              <w:rPr>
                <w:rFonts w:ascii="Bookman Old Style" w:hAnsi="Bookman Old Style" w:cs="BookmanOldStyle"/>
                <w:b/>
                <w:color w:val="753A10"/>
              </w:rPr>
              <w:t xml:space="preserve"> </w:t>
            </w:r>
          </w:p>
          <w:p w:rsidR="002556A8" w:rsidRPr="00DA5A0A" w:rsidRDefault="002556A8" w:rsidP="002556A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DA5A0A">
              <w:rPr>
                <w:rFonts w:ascii="Bookman Old Style" w:hAnsi="Bookman Old Style" w:cs="BookmanOldStyle"/>
                <w:sz w:val="22"/>
                <w:szCs w:val="22"/>
              </w:rPr>
              <w:t>Amós Farrujia Coello</w:t>
            </w:r>
          </w:p>
          <w:p w:rsidR="00C230AB" w:rsidRDefault="00C230AB" w:rsidP="00C230AB">
            <w:pPr>
              <w:spacing w:after="0" w:line="240" w:lineRule="auto"/>
              <w:rPr>
                <w:rFonts w:ascii="Bookman Old Style" w:hAnsi="Bookman Old Style"/>
                <w:color w:val="833C0B" w:themeColor="accent2" w:themeShade="80"/>
              </w:rPr>
            </w:pPr>
          </w:p>
          <w:p w:rsidR="00C230AB" w:rsidRPr="00C61666" w:rsidRDefault="00C230AB" w:rsidP="00C230AB">
            <w:pPr>
              <w:jc w:val="both"/>
              <w:rPr>
                <w:rFonts w:ascii="Bookman Old Style" w:hAnsi="Bookman Old Style"/>
                <w:color w:val="000000" w:themeColor="text1"/>
                <w:sz w:val="22"/>
                <w:szCs w:val="22"/>
              </w:rPr>
            </w:pPr>
          </w:p>
          <w:p w:rsidR="00C230AB" w:rsidRPr="00852D35" w:rsidRDefault="00C230AB" w:rsidP="00C230A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852D35">
              <w:rPr>
                <w:rFonts w:ascii="Bookman Old Style" w:hAnsi="Bookman Old Style" w:cs="Arial"/>
                <w:sz w:val="21"/>
                <w:szCs w:val="21"/>
                <w:shd w:val="clear" w:color="auto" w:fill="FFFFFF"/>
              </w:rPr>
              <w:t xml:space="preserve"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de contenidos científicos o culturales que </w:t>
            </w:r>
            <w:r w:rsidRPr="00852D35">
              <w:rPr>
                <w:rFonts w:ascii="Bookman Old Style" w:hAnsi="Bookman Old Style" w:cs="Arial"/>
                <w:sz w:val="21"/>
                <w:szCs w:val="21"/>
                <w:shd w:val="clear" w:color="auto" w:fill="FFFFFF"/>
              </w:rPr>
              <w:lastRenderedPageBreak/>
              <w:t>posibiliten una mayor difusión.</w:t>
            </w:r>
          </w:p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852D35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ED89537" wp14:editId="05E1536C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</w:tbl>
    <w:p w:rsidR="009060F9" w:rsidRDefault="009060F9"/>
    <w:p w:rsidR="002B3CE8" w:rsidRDefault="002B3CE8"/>
    <w:p w:rsidR="002B3CE8" w:rsidRDefault="002B3CE8"/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1058DE"/>
    <w:rsid w:val="002556A8"/>
    <w:rsid w:val="002B3CE8"/>
    <w:rsid w:val="00302271"/>
    <w:rsid w:val="00335AF7"/>
    <w:rsid w:val="004A7B8E"/>
    <w:rsid w:val="00543B2C"/>
    <w:rsid w:val="005C4B96"/>
    <w:rsid w:val="00604B89"/>
    <w:rsid w:val="006458A8"/>
    <w:rsid w:val="006876AE"/>
    <w:rsid w:val="007241BC"/>
    <w:rsid w:val="007501BC"/>
    <w:rsid w:val="00751D0D"/>
    <w:rsid w:val="007C2A68"/>
    <w:rsid w:val="007E1C35"/>
    <w:rsid w:val="00873840"/>
    <w:rsid w:val="0089582D"/>
    <w:rsid w:val="008D3E6B"/>
    <w:rsid w:val="009060F9"/>
    <w:rsid w:val="009A3FAF"/>
    <w:rsid w:val="009E09C1"/>
    <w:rsid w:val="009E1C88"/>
    <w:rsid w:val="00A82FA5"/>
    <w:rsid w:val="00B054D5"/>
    <w:rsid w:val="00BB395C"/>
    <w:rsid w:val="00BC5177"/>
    <w:rsid w:val="00C06E4B"/>
    <w:rsid w:val="00C230AB"/>
    <w:rsid w:val="00CD2725"/>
    <w:rsid w:val="00D4627B"/>
    <w:rsid w:val="00D5514D"/>
    <w:rsid w:val="00DA5A0A"/>
    <w:rsid w:val="00E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E22C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nc/4.0/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amos.farruji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3042</Words>
  <Characters>16734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2026-06-28T17:20:00Z</dcterms:created>
  <dcterms:modified xsi:type="dcterms:W3CDTF">2026-07-05T16:35:00Z</dcterms:modified>
</cp:coreProperties>
</file>