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23"/>
        <w:gridCol w:w="3200"/>
      </w:tblGrid>
      <w:tr w:rsidR="00C230AB" w:rsidRPr="00D4627B" w:rsidTr="00C230AB">
        <w:trPr>
          <w:trHeight w:val="841"/>
        </w:trPr>
        <w:tc>
          <w:tcPr>
            <w:tcW w:w="11323" w:type="dxa"/>
            <w:gridSpan w:val="2"/>
          </w:tcPr>
          <w:p w:rsidR="00C230AB" w:rsidRPr="001D66E4" w:rsidRDefault="001D66E4" w:rsidP="00F102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1D66E4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La esclavitud en la isla de El Hierro en la Edad Moderna</w:t>
            </w:r>
          </w:p>
        </w:tc>
      </w:tr>
      <w:tr w:rsidR="00C230AB" w:rsidRPr="00D4627B" w:rsidTr="00C230AB">
        <w:trPr>
          <w:trHeight w:val="1314"/>
        </w:trPr>
        <w:tc>
          <w:tcPr>
            <w:tcW w:w="8123" w:type="dxa"/>
          </w:tcPr>
          <w:p w:rsidR="00F10244" w:rsidRPr="001D66E4" w:rsidRDefault="001D66E4" w:rsidP="001D66E4">
            <w:pPr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</w:rPr>
            </w:pPr>
            <w:r w:rsidRPr="001D66E4">
              <w:rPr>
                <w:rFonts w:ascii="Bookman Old Style" w:hAnsi="Bookman Old Style" w:cs="BookmanOldStyle"/>
                <w:b/>
                <w:color w:val="753A10"/>
              </w:rPr>
              <w:t>Manuel Lobo Cabrera</w:t>
            </w:r>
          </w:p>
          <w:p w:rsidR="001D66E4" w:rsidRPr="001D66E4" w:rsidRDefault="001D66E4" w:rsidP="001D66E4">
            <w:pPr>
              <w:spacing w:after="0" w:line="240" w:lineRule="auto"/>
              <w:rPr>
                <w:rFonts w:ascii="Bookman Old Style" w:hAnsi="Bookman Old Style" w:cs="BookmanOldStyle"/>
                <w:color w:val="753A10"/>
              </w:rPr>
            </w:pPr>
          </w:p>
          <w:p w:rsidR="001D66E4" w:rsidRDefault="001D66E4" w:rsidP="001D6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  <w:r w:rsidRPr="001D66E4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>Universidad de Las Palmas de Gran Canaria (Las Pal</w:t>
            </w:r>
            <w:bookmarkStart w:id="0" w:name="_GoBack"/>
            <w:bookmarkEnd w:id="0"/>
            <w:r w:rsidRPr="001D66E4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>mas de Gran Canaria, España).</w:t>
            </w:r>
          </w:p>
          <w:p w:rsidR="001D66E4" w:rsidRPr="00D05E86" w:rsidRDefault="001D66E4" w:rsidP="001D6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1D66E4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>Orcid:</w:t>
            </w:r>
            <w:r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 </w:t>
            </w:r>
            <w:r w:rsidRPr="00D05E86">
              <w:rPr>
                <w:rFonts w:ascii="Bookman Old Style" w:hAnsi="Bookman Old Style" w:cs="BookmanOldStyle"/>
                <w:sz w:val="22"/>
                <w:szCs w:val="22"/>
              </w:rPr>
              <w:t xml:space="preserve">http://orcid.org/0000-0001-9428-7740. </w:t>
            </w:r>
          </w:p>
          <w:p w:rsidR="001D66E4" w:rsidRPr="00D05E86" w:rsidRDefault="001D66E4" w:rsidP="001D66E4">
            <w:pPr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D05E86">
              <w:rPr>
                <w:rFonts w:ascii="Bookman Old Style" w:hAnsi="Bookman Old Style" w:cs="BookmanOldStyle"/>
                <w:sz w:val="22"/>
                <w:szCs w:val="22"/>
              </w:rPr>
              <w:t xml:space="preserve">C. e.: </w:t>
            </w:r>
            <w:hyperlink r:id="rId4" w:history="1">
              <w:r w:rsidRPr="00D05E86">
                <w:rPr>
                  <w:rStyle w:val="Hipervnculo"/>
                  <w:rFonts w:ascii="Bookman Old Style" w:hAnsi="Bookman Old Style" w:cs="BookmanOldStyle"/>
                  <w:color w:val="auto"/>
                  <w:sz w:val="22"/>
                  <w:szCs w:val="22"/>
                  <w:u w:val="none"/>
                </w:rPr>
                <w:t>manuel.lobo@ulpgc.es</w:t>
              </w:r>
            </w:hyperlink>
          </w:p>
          <w:p w:rsidR="001D66E4" w:rsidRPr="00D5514D" w:rsidRDefault="001D66E4" w:rsidP="001D66E4">
            <w:pPr>
              <w:spacing w:after="0" w:line="240" w:lineRule="auto"/>
              <w:rPr>
                <w:rFonts w:ascii="Bookman Old Style" w:hAnsi="Bookman Old Style"/>
              </w:rPr>
            </w:pPr>
          </w:p>
        </w:tc>
        <w:tc>
          <w:tcPr>
            <w:tcW w:w="3200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C230AB">
        <w:trPr>
          <w:trHeight w:val="893"/>
        </w:trPr>
        <w:tc>
          <w:tcPr>
            <w:tcW w:w="8123" w:type="dxa"/>
          </w:tcPr>
          <w:p w:rsidR="00C230AB" w:rsidRPr="00D5514D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D5514D">
              <w:rPr>
                <w:rFonts w:ascii="Bookman Old Style" w:hAnsi="Bookman Old Style"/>
                <w:b/>
              </w:rPr>
              <w:t>DOI</w:t>
            </w:r>
            <w:r w:rsidRPr="00D05E86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Pr="00D05E86">
              <w:rPr>
                <w:rFonts w:ascii="Bookman Old Style" w:hAnsi="Bookman Old Style" w:cs="BookmanOldStyle"/>
                <w:sz w:val="22"/>
                <w:szCs w:val="22"/>
              </w:rPr>
              <w:t>https://doi.org</w:t>
            </w:r>
            <w:r w:rsidR="001D66E4" w:rsidRPr="00D05E86">
              <w:rPr>
                <w:rFonts w:ascii="Bookman Old Style" w:hAnsi="Bookman Old Style" w:cs="BookmanOldStyle"/>
                <w:sz w:val="22"/>
                <w:szCs w:val="22"/>
              </w:rPr>
              <w:t>/10.53335/cliocanarias.2026.8.08</w:t>
            </w:r>
          </w:p>
          <w:p w:rsidR="00C230AB" w:rsidRPr="00D5514D" w:rsidRDefault="00C230AB" w:rsidP="00604B89">
            <w:pPr>
              <w:rPr>
                <w:rFonts w:ascii="Bookman Old Style" w:hAnsi="Bookman Old Style"/>
              </w:rPr>
            </w:pPr>
            <w:r w:rsidRPr="00D5514D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Pr="00D5514D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Investigación.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C230AB">
        <w:trPr>
          <w:trHeight w:val="658"/>
        </w:trPr>
        <w:tc>
          <w:tcPr>
            <w:tcW w:w="8123" w:type="dxa"/>
            <w:vMerge w:val="restart"/>
          </w:tcPr>
          <w:p w:rsidR="001D66E4" w:rsidRPr="008D30E5" w:rsidRDefault="00C230AB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2556A8">
              <w:rPr>
                <w:rFonts w:ascii="Bookman Old Style" w:hAnsi="Bookman Old Style"/>
                <w:b/>
              </w:rPr>
              <w:t>Resumen</w:t>
            </w:r>
            <w:r w:rsidRPr="002556A8">
              <w:rPr>
                <w:rFonts w:ascii="Bookman Old Style" w:hAnsi="Bookman Old Style"/>
              </w:rPr>
              <w:t>:</w:t>
            </w:r>
            <w:r w:rsidR="00604B89" w:rsidRPr="002556A8">
              <w:rPr>
                <w:rFonts w:ascii="Bookman Old Style" w:hAnsi="Bookman Old 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Se ha pensado que en la isla de El Hierro, dada su situación geográfica,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su lejanía de los centros mercantiles y su actividad económica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apenas había existido la esclavitud, frente a la notoriedad de este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fenómeno en las otras islas. No obstante, el sistema esclavista llegó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a dicha isla desde el mismo momento de la conquista, cuando sus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moradores fueron esclavizados y vendidos en los mercados europeos,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pero ante la insuficiencia de cautivos bimbaches</w:t>
            </w:r>
            <w:r w:rsidR="001D66E4" w:rsidRPr="008D30E5">
              <w:rPr>
                <w:rFonts w:ascii="Bookman Old Style" w:hAnsi="Bookman Old Style" w:cs="BookmanOldStyle"/>
                <w:sz w:val="16"/>
                <w:szCs w:val="16"/>
              </w:rPr>
              <w:t xml:space="preserve">1 </w:t>
            </w:r>
            <w:r w:rsidR="001D66E4" w:rsidRPr="008D30E5">
              <w:rPr>
                <w:rFonts w:ascii="Bookman Old Style" w:hAnsi="Bookman Old Style" w:cs="BookmanOldStyle"/>
              </w:rPr>
              <w:t>se hizo necesaria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la mano de obra esclava con el fin de ayudar a la actividad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económica, especialmente a partir de la introducción del pastel en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la isla, y asimismo para colaborar en el servicio doméstico. Estos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>factores explican la entrada de la mano de obra forzada en El Hierro</w:t>
            </w:r>
            <w:r w:rsidR="008D30E5">
              <w:rPr>
                <w:rFonts w:ascii="Bookman Old Style" w:hAnsi="Bookman Old Style" w:cs="BookmanOldStyle"/>
              </w:rPr>
              <w:t xml:space="preserve"> </w:t>
            </w:r>
            <w:r w:rsidR="001D66E4" w:rsidRPr="008D30E5">
              <w:rPr>
                <w:rFonts w:ascii="Bookman Old Style" w:hAnsi="Bookman Old Style" w:cs="BookmanOldStyle"/>
              </w:rPr>
              <w:t xml:space="preserve">hasta el  el siglo </w:t>
            </w:r>
            <w:r w:rsidR="001D66E4" w:rsidRPr="008D30E5">
              <w:rPr>
                <w:rFonts w:ascii="Bookman Old Style" w:hAnsi="Bookman Old Style" w:cs="BookmanOldStyle"/>
                <w:sz w:val="19"/>
                <w:szCs w:val="19"/>
              </w:rPr>
              <w:t>XVIII</w:t>
            </w:r>
            <w:r w:rsidR="001D66E4" w:rsidRPr="008D30E5">
              <w:rPr>
                <w:rFonts w:ascii="Bookman Old Style" w:hAnsi="Bookman Old Style" w:cs="BookmanOldStyle"/>
              </w:rPr>
              <w:t>, concentrándose su mayor número en la villa capital.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Italic"/>
                <w:i/>
                <w:iCs/>
                <w:sz w:val="22"/>
                <w:szCs w:val="22"/>
              </w:rPr>
            </w:pPr>
          </w:p>
          <w:p w:rsidR="00F10244" w:rsidRPr="008D30E5" w:rsidRDefault="001D66E4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8D30E5">
              <w:rPr>
                <w:rFonts w:ascii="Bookman Old Style" w:hAnsi="Bookman Old Style" w:cs="BookmanOldStyle-Italic"/>
                <w:i/>
                <w:iCs/>
                <w:sz w:val="22"/>
                <w:szCs w:val="22"/>
              </w:rPr>
              <w:t xml:space="preserve"> </w:t>
            </w:r>
            <w:r w:rsidR="008D30E5" w:rsidRPr="008D30E5">
              <w:rPr>
                <w:rFonts w:ascii="Bookman Old Style" w:hAnsi="Bookman Old Style" w:cs="BookmanOldStyle-Italic"/>
                <w:b/>
                <w:iCs/>
                <w:sz w:val="22"/>
                <w:szCs w:val="22"/>
              </w:rPr>
              <w:t>Palabras clave</w:t>
            </w:r>
            <w:r w:rsidR="008D30E5" w:rsidRPr="008D30E5">
              <w:rPr>
                <w:rFonts w:ascii="Bookman Old Style" w:hAnsi="Bookman Old Style" w:cs="BookmanOldStyle-Italic"/>
                <w:iCs/>
                <w:sz w:val="22"/>
                <w:szCs w:val="22"/>
              </w:rPr>
              <w:t xml:space="preserve">: </w:t>
            </w:r>
            <w:r w:rsidRPr="008D30E5">
              <w:rPr>
                <w:rFonts w:ascii="Bookman Old Style" w:hAnsi="Bookman Old Style" w:cs="BookmanOldStyle"/>
              </w:rPr>
              <w:t>El Hierro, esclavos, bimbaches, moriscos, negros</w:t>
            </w:r>
          </w:p>
          <w:p w:rsidR="001D66E4" w:rsidRDefault="001D66E4" w:rsidP="00F102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  <w:p w:rsidR="00C230AB" w:rsidRPr="00F10244" w:rsidRDefault="00C230AB" w:rsidP="001D6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F10244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2556A8">
        <w:trPr>
          <w:trHeight w:val="687"/>
        </w:trPr>
        <w:tc>
          <w:tcPr>
            <w:tcW w:w="8123" w:type="dxa"/>
            <w:vMerge/>
          </w:tcPr>
          <w:p w:rsidR="00C230AB" w:rsidRPr="00C230A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200" w:type="dxa"/>
            <w:vMerge w:val="restart"/>
          </w:tcPr>
          <w:p w:rsidR="00604B89" w:rsidRDefault="00C230AB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color w:val="753A10"/>
              </w:rPr>
            </w:pPr>
            <w:r w:rsidRPr="001058DE">
              <w:rPr>
                <w:rFonts w:ascii="Bookman Old Style" w:hAnsi="Bookman Old Style"/>
                <w:b/>
              </w:rPr>
              <w:t>Cómo citar:</w:t>
            </w:r>
            <w:r w:rsidRPr="001058DE">
              <w:rPr>
                <w:rFonts w:ascii="Bookman Old Style" w:hAnsi="Bookman Old Style" w:cs="BookmanOldStyle-Bold"/>
                <w:bCs/>
                <w:color w:val="753A10"/>
              </w:rPr>
              <w:t xml:space="preserve"> </w:t>
            </w:r>
          </w:p>
          <w:p w:rsidR="001D66E4" w:rsidRPr="00D05E86" w:rsidRDefault="001D66E4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  <w:r w:rsidRPr="00D05E86">
              <w:rPr>
                <w:rFonts w:ascii="Bookman Old Style" w:hAnsi="Bookman Old Style" w:cs="BookmanOldStyle"/>
                <w:sz w:val="22"/>
                <w:szCs w:val="22"/>
              </w:rPr>
              <w:t>LOBO CABRERA, Manuel.</w:t>
            </w:r>
          </w:p>
          <w:p w:rsidR="002556A8" w:rsidRPr="004E6FBD" w:rsidRDefault="001D66E4" w:rsidP="001D66E4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color w:val="753A10"/>
              </w:rPr>
            </w:pPr>
            <w:r w:rsidRPr="00D05E86">
              <w:rPr>
                <w:rFonts w:ascii="Bookman Old Style" w:hAnsi="Bookman Old Style" w:cs="BookmanOldStyle-Bold"/>
                <w:bCs/>
                <w:sz w:val="22"/>
                <w:szCs w:val="22"/>
              </w:rPr>
              <w:t>La esclavitud en la isla de El Hierro en la Edad Moderna.</w:t>
            </w:r>
            <w:r w:rsidR="00F10244" w:rsidRPr="00D05E86">
              <w:rPr>
                <w:rFonts w:ascii="Bookman Old Style" w:hAnsi="Bookman Old Style" w:cs="BookmanOldStyle"/>
              </w:rPr>
              <w:t xml:space="preserve"> </w:t>
            </w:r>
            <w:r w:rsidR="004E6FBD">
              <w:rPr>
                <w:rFonts w:ascii="Bookman Old Style" w:hAnsi="Bookman Old Style"/>
                <w:bCs/>
                <w:i/>
              </w:rPr>
              <w:t>C</w:t>
            </w:r>
            <w:r w:rsidR="002556A8" w:rsidRPr="004E6FBD">
              <w:rPr>
                <w:rFonts w:ascii="Bookman Old Style" w:hAnsi="Bookman Old Style"/>
                <w:bCs/>
                <w:i/>
              </w:rPr>
              <w:t>iocanarias</w:t>
            </w:r>
            <w:r w:rsidR="002556A8" w:rsidRPr="004E6FBD">
              <w:rPr>
                <w:rFonts w:ascii="Bookman Old Style" w:hAnsi="Bookman Old Style"/>
                <w:bCs/>
              </w:rPr>
              <w:t>,</w:t>
            </w:r>
            <w:r w:rsidR="002556A8" w:rsidRPr="001058DE">
              <w:rPr>
                <w:rFonts w:ascii="Bookman Old Style" w:hAnsi="Bookman Old Style"/>
                <w:bCs/>
              </w:rPr>
              <w:t xml:space="preserve"> n.º 8, pp.</w:t>
            </w:r>
            <w:r w:rsidR="002556A8">
              <w:rPr>
                <w:rFonts w:ascii="Bookman Old Style" w:hAnsi="Bookman Old Style"/>
                <w:bCs/>
              </w:rPr>
              <w:t xml:space="preserve"> </w:t>
            </w:r>
            <w:r w:rsidR="00F10244">
              <w:rPr>
                <w:rFonts w:ascii="Bookman Old Style" w:hAnsi="Bookman Old Style"/>
                <w:bCs/>
              </w:rPr>
              <w:t>22</w:t>
            </w:r>
            <w:r>
              <w:rPr>
                <w:rFonts w:ascii="Bookman Old Style" w:hAnsi="Bookman Old Style"/>
                <w:bCs/>
              </w:rPr>
              <w:t>9-241</w:t>
            </w:r>
            <w:r w:rsidR="002556A8">
              <w:rPr>
                <w:rFonts w:ascii="Bookman Old Style" w:hAnsi="Bookman Old Style"/>
                <w:bCs/>
              </w:rPr>
              <w:t>.</w:t>
            </w:r>
          </w:p>
          <w:p w:rsid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</w:rPr>
            </w:pPr>
          </w:p>
          <w:p w:rsidR="002556A8" w:rsidRPr="001058DE" w:rsidRDefault="002556A8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color w:val="753A10"/>
              </w:rPr>
            </w:pPr>
          </w:p>
          <w:p w:rsidR="00604B89" w:rsidRPr="001058DE" w:rsidRDefault="00604B89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  <w:p w:rsidR="00604B89" w:rsidRPr="001058DE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753A10"/>
              </w:rPr>
            </w:pPr>
            <w:r w:rsidRPr="001058DE">
              <w:rPr>
                <w:rFonts w:ascii="Bookman Old Style" w:hAnsi="Bookman Old Style" w:cs="BookmanOldStyle-Bold"/>
                <w:b/>
                <w:bCs/>
                <w:color w:val="753A10"/>
              </w:rPr>
              <w:t xml:space="preserve">  </w:t>
            </w:r>
          </w:p>
          <w:p w:rsidR="00604B89" w:rsidRPr="001058DE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color w:val="753A10"/>
              </w:rPr>
            </w:pPr>
          </w:p>
          <w:p w:rsidR="00C230AB" w:rsidRPr="001058DE" w:rsidRDefault="00C230AB" w:rsidP="001058DE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</w:tc>
      </w:tr>
      <w:tr w:rsidR="00C230AB" w:rsidRPr="00D4627B" w:rsidTr="00C230AB">
        <w:trPr>
          <w:trHeight w:val="1842"/>
        </w:trPr>
        <w:tc>
          <w:tcPr>
            <w:tcW w:w="8123" w:type="dxa"/>
            <w:vMerge w:val="restart"/>
          </w:tcPr>
          <w:p w:rsidR="00C230AB" w:rsidRPr="008D30E5" w:rsidRDefault="00C230AB" w:rsidP="008D30E5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8D30E5">
              <w:rPr>
                <w:rFonts w:ascii="Bookman Old Style" w:hAnsi="Bookman Old Style"/>
                <w:b/>
                <w:sz w:val="22"/>
                <w:szCs w:val="22"/>
              </w:rPr>
              <w:t>CITAS</w:t>
            </w:r>
            <w:r w:rsidR="001D66E4" w:rsidRPr="008D30E5">
              <w:rPr>
                <w:rFonts w:ascii="Bookman Old Style" w:hAnsi="Bookman Old Style"/>
                <w:b/>
                <w:sz w:val="22"/>
                <w:szCs w:val="22"/>
              </w:rPr>
              <w:t xml:space="preserve"> 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ABREU Y GALINDO, F. J.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Historia de la </w:t>
            </w:r>
            <w:r w:rsidRPr="008D30E5">
              <w:rPr>
                <w:rFonts w:ascii="Bookman Old Style" w:hAnsi="Bookman Old Style" w:cs="BookmanOldStyle,Italic"/>
                <w:i/>
                <w:iCs/>
                <w:color w:val="000000"/>
              </w:rPr>
              <w:t>c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onquista de las siete Islas de Canarias,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Santa Cruz de Tenerife, 1977.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>ANAYA HERNÁNDEZ, L. Alberto. La cuantificación de los moriscos canarios 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través del cómputo inquisitorial de 1595, en PEREIRA IGLESIAS, José Luis,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y GONZÁLEZ BELTRÁN, J. M.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Felipe II y su tiempo. V Reunión científica Asociación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Española de Historia Moderna, </w:t>
            </w:r>
            <w:r w:rsidRPr="008D30E5">
              <w:rPr>
                <w:rFonts w:ascii="Bookman Old Style" w:hAnsi="Bookman Old Style" w:cs="BookmanOldStyle"/>
                <w:color w:val="000000"/>
              </w:rPr>
              <w:t>Cádiz, 1999, pp. 401-408.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>BARTMANN, M. El toque de campanas, parte integrante de la música procesional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típica en la isla del Hierro,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El Museo Canario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74, vol. 1, Las Palmas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de Gran Canaria, 1999, pp. 115-144.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Censo de El Hierro de 1757, </w:t>
            </w:r>
            <w:r w:rsidRPr="008D30E5">
              <w:rPr>
                <w:rFonts w:ascii="Bookman Old Style" w:hAnsi="Bookman Old Style" w:cs="BookmanOldStyle"/>
                <w:color w:val="000000"/>
              </w:rPr>
              <w:t>de Julio C. Vera, Los Ángeles, 2017.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Censo de El Hierro de 1771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de Julio C. Vera, Los Ángeles, 2018.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DARIAS PADRÓN, D. V.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Noticias generales históricas sobre la Isla del Hierro,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Santa Cruz de Tenerife, 1980.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DÍAZ PADILLA, G. y RODRÍGUEZ YANES, J. M.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El señorío en las Canarias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Occidentales, La Gomera y El Hierro hasta 1700, </w:t>
            </w:r>
            <w:r w:rsidRPr="008D30E5">
              <w:rPr>
                <w:rFonts w:ascii="Bookman Old Style" w:hAnsi="Bookman Old Style" w:cs="BookmanOldStyle"/>
                <w:color w:val="000000"/>
              </w:rPr>
              <w:t>Santa Cruz de Tenerife,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1990.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El Censo de 1680 La Gomera y El Hierro de 1680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edición de Julio C. Vera, Los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Ángeles, 2016.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lastRenderedPageBreak/>
              <w:t xml:space="preserve">FREGEL, R.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et alii. </w:t>
            </w:r>
            <w:r w:rsidRPr="008D30E5">
              <w:rPr>
                <w:rFonts w:ascii="Bookman Old Style" w:hAnsi="Bookman Old Style" w:cs="BookmanOldStyle"/>
                <w:color w:val="000000"/>
              </w:rPr>
              <w:t>Los mitogenomas iluminan el origen y los patrones migratorios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de los pueblos indígenas de las Islas Canarias,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PloS ONE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2019,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14(3):e0209125.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GARCÍA DEL CASTILLO, B.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Antigüedades y ordenanzas de la isla de El Hierro</w:t>
            </w:r>
            <w:r w:rsidRPr="008D30E5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edición y estudio: TRAPERO, M., ANAYA HERNÁNDEZ, A. y BLANCO GUZMÁN,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R. Las Palmas de Gran Canaria, 2003.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>GARCÍA PULIDO, Daniel, RODRÍGUEZ MORALES, Carlos y PAZ SÁNCHEZ,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Manuel de.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Amaro Pargo. Documentos de una vida. Vol. 6. Cofrade, </w:t>
            </w:r>
            <w:r w:rsidRPr="008D30E5">
              <w:rPr>
                <w:rFonts w:ascii="Bookman Old Style" w:hAnsi="Bookman Old Style" w:cs="BookmanOldStyle"/>
                <w:color w:val="000000"/>
              </w:rPr>
              <w:t>Santa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Cruz de Tenerife, 2021.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GIL, M. O. D. R. Os Açores e a nova economia de mercado (séculos </w:t>
            </w:r>
            <w:r w:rsidRPr="008D30E5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– </w:t>
            </w:r>
            <w:r w:rsidRPr="008D30E5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</w:t>
            </w:r>
            <w:r w:rsidRPr="008D30E5">
              <w:rPr>
                <w:rFonts w:ascii="Bookman Old Style" w:hAnsi="Bookman Old Style" w:cs="BookmanOldStyle"/>
                <w:color w:val="000000"/>
              </w:rPr>
              <w:t>).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In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Arquipélago. Revista da Universidade dos Açores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Ponta Delgada, Portugal,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1981, pp. 371–425.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JUNYENT, C.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Entre lajiales y brumas. Una historia de la población de El Hierro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a través de sus matrimonios (1625-1985)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Barcelona, 2013.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LOBO CABRERA, M.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La esclavitud en las Canarias Orientales en el siglo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  <w:sz w:val="19"/>
                <w:szCs w:val="19"/>
              </w:rPr>
              <w:t>XVI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  <w:sz w:val="19"/>
                <w:szCs w:val="19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(negros, moros y moriscos), </w:t>
            </w:r>
            <w:r w:rsidRPr="008D30E5">
              <w:rPr>
                <w:rFonts w:ascii="Bookman Old Style" w:hAnsi="Bookman Old Style" w:cs="BookmanOldStyle"/>
                <w:color w:val="000000"/>
              </w:rPr>
              <w:t>Santa Cruz de Tenerife, 1982.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>LOBO CABRERA, M. Las Partidas y la esclavitud: reminiscencias en el sistema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esclavista canario,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Genese de l´Etat Moderne en Méditerranèe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Roma,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1993, pp. 121-130.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MACA MEYER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et alii</w:t>
            </w:r>
            <w:r w:rsidRPr="008D30E5">
              <w:rPr>
                <w:rFonts w:ascii="Bookman Old Style" w:hAnsi="Bookman Old Style" w:cs="BookmanOldStyle"/>
                <w:color w:val="000000"/>
              </w:rPr>
              <w:t>. Análisis del ADNmt antiguo y el origen de los guanches,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European Journal of Human Genetics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2004, vol. 12, n.º 2, pp. 155-162.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>MACÍAS HERNÁNDEZ, A. Expansión europea y demografía aborigen. El ejemplo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de Canarias, 1400-1505,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Revista de Demografía Histórica-Journal of Iberoamerican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Populatin Studies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vol. 191, n.º 2, 1992, pp. 9-46.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>MARRERO RODRÍGUEZ, M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. La esclavitud en Tenerife a raíz de la conquista</w:t>
            </w:r>
            <w:r w:rsidRPr="008D30E5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La Laguna, 1966.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MARTÍNEZ DE LAGOS FIERRO, E. y QUINTERO SÁNCHEZ, O.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La cronología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de Canarias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Santa Cruz de Tenerife, 2006.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SERRA, E. y CIORANESCU, A.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Le Canarien. Crónicas francesas de la Conquista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de Canarias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La Laguna-Las Palmas, 1960, T. II, Texto B.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SUÁREZ ACOSTA, J. Historia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popular de Canarias. Conquista y colonización</w:t>
            </w:r>
            <w:r w:rsidRPr="008D30E5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2, Santa Cruz de Tenerife, 1980.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TORRIANI, L.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Descripción e historia del reino de las Islas Canarias, antes Afortunadas,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con el parecer de las fortificaciones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Santa Cruz de Tenerife, 1959.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TRAPERO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et alii</w:t>
            </w:r>
            <w:r w:rsidRPr="008D30E5">
              <w:rPr>
                <w:rFonts w:ascii="Bookman Old Style" w:hAnsi="Bookman Old Style" w:cs="BookmanOldStyle"/>
                <w:color w:val="000000"/>
              </w:rPr>
              <w:t xml:space="preserve">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Toponimia de la isla de El Hierro. Corpus Toponymicum</w:t>
            </w:r>
            <w:r w:rsidRPr="008D30E5">
              <w:rPr>
                <w:rFonts w:ascii="Bookman Old Style" w:hAnsi="Bookman Old Style" w:cs="BookmanOldStyle"/>
                <w:color w:val="000000"/>
              </w:rPr>
              <w:t>, Las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Palmas de Gran Canaria, 1997.</w:t>
            </w:r>
          </w:p>
          <w:p w:rsidR="008D30E5" w:rsidRPr="008D30E5" w:rsidRDefault="008D30E5" w:rsidP="008D30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8D30E5">
              <w:rPr>
                <w:rFonts w:ascii="Bookman Old Style" w:hAnsi="Bookman Old Style" w:cs="BookmanOldStyle"/>
                <w:color w:val="000000"/>
              </w:rPr>
              <w:t xml:space="preserve">VIERA Y CLAVIJO, J. </w:t>
            </w:r>
            <w:r w:rsidRPr="008D30E5">
              <w:rPr>
                <w:rFonts w:ascii="Bookman Old Style" w:hAnsi="Bookman Old Style" w:cs="BookmanOldStyle-Italic"/>
                <w:i/>
                <w:iCs/>
                <w:color w:val="000000"/>
              </w:rPr>
              <w:t>Noticias de la Historia general de las Islas Canarias</w:t>
            </w:r>
            <w:r w:rsidRPr="008D30E5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8D30E5">
              <w:rPr>
                <w:rFonts w:ascii="Bookman Old Style" w:hAnsi="Bookman Old Style" w:cs="BookmanOldStyle"/>
                <w:color w:val="000000"/>
              </w:rPr>
              <w:t>Santa Cruz de Tenerife, 1971.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C230AB">
        <w:trPr>
          <w:trHeight w:val="2656"/>
        </w:trPr>
        <w:tc>
          <w:tcPr>
            <w:tcW w:w="8123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200" w:type="dxa"/>
          </w:tcPr>
          <w:p w:rsidR="00C230AB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7E62DF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Pr="00604B89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</w:rPr>
            </w:pP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</w:t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de autor 20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26</w:t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:</w:t>
            </w:r>
            <w:r w:rsidR="008D3E6B">
              <w:rPr>
                <w:rFonts w:ascii="Bookman Old Style" w:hAnsi="Bookman Old Style" w:cs="BookmanOldStyle"/>
                <w:color w:val="753A10"/>
              </w:rPr>
              <w:t xml:space="preserve"> </w:t>
            </w:r>
            <w:r w:rsidR="008D3E6B" w:rsidRPr="00604B89">
              <w:rPr>
                <w:rFonts w:ascii="Bookman Old Style" w:hAnsi="Bookman Old Style" w:cs="BookmanOldStyle"/>
                <w:b/>
                <w:color w:val="753A10"/>
              </w:rPr>
              <w:t xml:space="preserve"> </w:t>
            </w:r>
          </w:p>
          <w:p w:rsidR="001D66E4" w:rsidRPr="00D05E86" w:rsidRDefault="001D66E4" w:rsidP="001D66E4">
            <w:pPr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D05E86">
              <w:rPr>
                <w:rFonts w:ascii="Bookman Old Style" w:hAnsi="Bookman Old Style" w:cs="BookmanOldStyle"/>
                <w:sz w:val="22"/>
                <w:szCs w:val="22"/>
              </w:rPr>
              <w:t>Manuel Lobo Cabrera</w:t>
            </w:r>
          </w:p>
          <w:p w:rsidR="00C230AB" w:rsidRDefault="00C230AB" w:rsidP="00C230AB">
            <w:pPr>
              <w:spacing w:after="0" w:line="240" w:lineRule="auto"/>
              <w:rPr>
                <w:rFonts w:ascii="Bookman Old Style" w:hAnsi="Bookman Old Style"/>
                <w:color w:val="833C0B" w:themeColor="accent2" w:themeShade="80"/>
              </w:rPr>
            </w:pPr>
          </w:p>
          <w:p w:rsidR="00C230AB" w:rsidRPr="00C61666" w:rsidRDefault="00C230AB" w:rsidP="00C230AB">
            <w:pPr>
              <w:jc w:val="both"/>
              <w:rPr>
                <w:rFonts w:ascii="Bookman Old Style" w:hAnsi="Bookman Old Style"/>
                <w:color w:val="000000" w:themeColor="text1"/>
                <w:sz w:val="22"/>
                <w:szCs w:val="22"/>
              </w:rPr>
            </w:pPr>
          </w:p>
          <w:p w:rsidR="00C230AB" w:rsidRPr="00852D35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852D35">
              <w:rPr>
                <w:rFonts w:ascii="Bookman Old Style" w:hAnsi="Bookman Old Style" w:cs="Arial"/>
                <w:sz w:val="21"/>
                <w:szCs w:val="21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</w:t>
            </w:r>
            <w:r w:rsidRPr="00852D35">
              <w:rPr>
                <w:rFonts w:ascii="Bookman Old Style" w:hAnsi="Bookman Old Style" w:cs="Arial"/>
                <w:sz w:val="21"/>
                <w:szCs w:val="21"/>
                <w:shd w:val="clear" w:color="auto" w:fill="FFFFFF"/>
              </w:rPr>
              <w:lastRenderedPageBreak/>
              <w:t>autor— publicar el número completo en cualesquiera plataformas de contenidos científicos o culturales que posibiliten una mayor difusión.</w:t>
            </w:r>
          </w:p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852D35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ED89537" wp14:editId="05E1536C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1058DE"/>
    <w:rsid w:val="001D66E4"/>
    <w:rsid w:val="002556A8"/>
    <w:rsid w:val="002B3CE8"/>
    <w:rsid w:val="00302271"/>
    <w:rsid w:val="00335AF7"/>
    <w:rsid w:val="004A7B8E"/>
    <w:rsid w:val="004E6FBD"/>
    <w:rsid w:val="00543B2C"/>
    <w:rsid w:val="005C4B96"/>
    <w:rsid w:val="00604B89"/>
    <w:rsid w:val="006458A8"/>
    <w:rsid w:val="006876AE"/>
    <w:rsid w:val="007241BC"/>
    <w:rsid w:val="007501BC"/>
    <w:rsid w:val="00751D0D"/>
    <w:rsid w:val="007B3370"/>
    <w:rsid w:val="007C2A68"/>
    <w:rsid w:val="007E1C35"/>
    <w:rsid w:val="00873840"/>
    <w:rsid w:val="0089582D"/>
    <w:rsid w:val="008D30E5"/>
    <w:rsid w:val="008D3E6B"/>
    <w:rsid w:val="009060F9"/>
    <w:rsid w:val="009A3FAF"/>
    <w:rsid w:val="009E09C1"/>
    <w:rsid w:val="009E1C88"/>
    <w:rsid w:val="00A82FA5"/>
    <w:rsid w:val="00B054D5"/>
    <w:rsid w:val="00BB395C"/>
    <w:rsid w:val="00BC5177"/>
    <w:rsid w:val="00C06E4B"/>
    <w:rsid w:val="00C230AB"/>
    <w:rsid w:val="00CD2725"/>
    <w:rsid w:val="00D05E86"/>
    <w:rsid w:val="00D4627B"/>
    <w:rsid w:val="00D5514D"/>
    <w:rsid w:val="00D878F1"/>
    <w:rsid w:val="00DC4AC6"/>
    <w:rsid w:val="00EE3A61"/>
    <w:rsid w:val="00F1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manuel.lobo@ulpgc.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4682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2026-06-28T18:01:00Z</dcterms:created>
  <dcterms:modified xsi:type="dcterms:W3CDTF">2026-07-05T16:38:00Z</dcterms:modified>
</cp:coreProperties>
</file>